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F7" w:rsidRPr="00F950F7" w:rsidRDefault="00F950F7" w:rsidP="00F9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0F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Готовимся к ЕГЭ</w:t>
      </w:r>
      <w:r w:rsidRPr="00F950F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br/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Приступая к занятиям, полезно составить план, и необходимо четко опре</w:t>
      </w: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softHyphen/>
        <w:t>делить, что именно сегодня будет изучаться. Не вообще: "Немного поза</w:t>
      </w: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softHyphen/>
        <w:t>нимаюсь", а что именно сегодня вы будет учить: какие именно разделы и какого предмета.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Готовясь к экзамену, не надо стремиться к тому, чтобы прочитать и запомнить наизусть весь учебник, тем более что он может быть не один. Полезно повторять материал по вопросам. Прочитав вопрос, необходимо вначале вспомнить и записать все, что вы помните по этому вопросу, и лишь затем проверить себя по учебнику.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изучении вопроса вообще полезно структурировать материал, то есть составлять схемы, рисунки, план. Это полезно потому, что в этом случае материал запоминается как зрительно, так и механически (через записи). Такие записи полезны еще и при кратком повторении материала. Хорошо запоминается то, что понятно. Все законы, правила, формулы сначала должны быть поняты, и только после этого их можно заучивать наизусть. Главное, надо всегда помнить, что ваша задача не вызубрить, а понять. Память устроена таким образом, что более 80% запоминаемого материала забывается сразу же в течение 8 часов, запоминается хорошо лишь тот материал, который вам стал понятен.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Также результат запоминания зависит от индивидуальных особенностей человека, от режима деятельности. У некоторых заучивание наиболее продуктивно в утренние часы, у других вечером. Наименее продуктивно заучивание днем. Целесообразнее всего запоминать вечером и повторять на следующее утро.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Запоминание становится успешным при наличии запаса знаний, данных на уроках.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Кстати, также лучше запомнить материал помогает постоянная тренировка памяти. Выделите для этого хотя бы 10-15 минут в день.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А главное, нужно научиться тест </w:t>
      </w:r>
      <w:proofErr w:type="spellStart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прорешивать</w:t>
      </w:r>
      <w:proofErr w:type="spellEnd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«технично», используя всевозможные вспомогательные приемы и соображения.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Существует определенная техника сдачи теста. Эта техника включает следующие моменты: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тренировка постоянного жесткого самоконтроля времени;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Тренировка в оценке объективной и субъективной трудности заданий и соответственно разумному выбору этих заданий;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Тренировка в прикидке границ результатов и минимальной подстановке как проверки, проводимой сразу после решения задания;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Тренировка  приема</w:t>
      </w:r>
      <w:proofErr w:type="gramEnd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«спирального движения» по тесту.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F950F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Начнем с последнего пункта 4.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Этот прием является первым необходимым приемом для успешного написания задания типа «тест с ограничением времени». Он состоит в следующем: вы сразу просматриваете тест от начала до конца и отмечаете для себя то, что кажется вам простым, понятным и легким. Именно эти задания вы выполняете первыми.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Начинайте с того, что вы можете выполнить сходу, без особых раздумий. Пробегите глазами по разделу В и отметьте два-три задания, которые поняли сразу. К ним вы перейдете, когда закончите с разделом А. Просмотрите раздел С – один пример в этом разделе всегда решаем без особого напряжения (это действительно так). Отметьте то, что вы попробуете решить, когда закончите с разделом В». Вы можете сделать так несколько раз (двигаясь по спирали и выбирая то, что «созрело» к данному моменту).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пункту 1. Если вы планируете тест выполнить на 4, вы должны уложиться с разделом А в первый час. Что не успели за 1 час, следует оставить (и вернуться при наличии времени после).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 второй час следует решить все, что удается из раздела В.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Третий час можно посвятить разделу С.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В оставшийся час (если вы чувствуете, что ни в пункте В, ни </w:t>
      </w:r>
      <w:proofErr w:type="gramStart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</w:t>
      </w:r>
      <w:proofErr w:type="gramEnd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вам больше ничего не одолеть) следует вернуться к разделу А и решить все, что в нем осталось и может быть решено (добавить балы «не мелочи»).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вы планируете получить 5. В этом случае весь раздел А следует «</w:t>
      </w:r>
      <w:proofErr w:type="gramStart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уложить »</w:t>
      </w:r>
      <w:proofErr w:type="gramEnd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 40-45 минут (или меньше).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разделе В нужно сделать не менее 7-8 заданий за 1 час.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разделе С не менее 1-2 заданий.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это может уйти 1-1,5 часа.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Эти временные затраты вы все время должны помнить – это и есть постоянный и жесткий контроль времени.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Естественно, выдержать этот график может только тот, кто приучен три часа подряд заниматься с полной отдачей!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По пункту </w:t>
      </w:r>
      <w:proofErr w:type="gramStart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2.Вы</w:t>
      </w:r>
      <w:proofErr w:type="gramEnd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сами достаточно хорошо знаете, свои слабые места. </w:t>
      </w:r>
      <w:proofErr w:type="gramStart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Эти  слабые</w:t>
      </w:r>
      <w:proofErr w:type="gramEnd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места следует избегать при выполнении теста. Ограничив для себя объем заданий, которые вы наверняка должны решить, вы будете иметь возможность посвятить подготовке к ним больше времени, что повышает шансы на успех.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пункту 3. Простые подстановки для проверки результатов делайте сразу (а не «если останется время»). После решения задания вы должны снова внимательно перечитать текст его условия (что нужно было найти?), поскольку в условии может содержаться дополнительное требование. Часто выпускники просто не обращают внимание на эти требования, записывая при верно решенном задании неправильный ответ на него в бланк теста. Правда, чаще эти дополнительные условия содержатся в заданиях раздела В.      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Итак</w:t>
      </w:r>
      <w:proofErr w:type="gramEnd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!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Тренируйся используя для этого как можно длительный промежуток времени </w:t>
      </w:r>
      <w:proofErr w:type="gramStart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</w:t>
      </w:r>
      <w:proofErr w:type="gramEnd"/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иногда практиковать задания хотя бы по 2 часа без перерыва, то сначала вы будете очень устают, но уже через месяц адаптируются к такому режиму и работают 1,5-2 часа «на одном дыхании», даже слабые ученики.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Тренируйся с секундомером в руках, засекай время выполнения тестов (на заданиях в части А в среднем уходит по 2 минуты на задание).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 такому режиму работы нужно приучать себя заранее и тренироваться в нем хотя бы 1 раз в неделю.      </w:t>
      </w:r>
    </w:p>
    <w:p w:rsidR="00F950F7" w:rsidRPr="00F950F7" w:rsidRDefault="00F950F7" w:rsidP="00F950F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50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2974" w:rsidRDefault="00DC2974">
      <w:bookmarkStart w:id="0" w:name="_GoBack"/>
      <w:bookmarkEnd w:id="0"/>
    </w:p>
    <w:sectPr w:rsidR="00DC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26"/>
    <w:rsid w:val="00D94326"/>
    <w:rsid w:val="00DC2974"/>
    <w:rsid w:val="00F9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4867E-1A9F-4D6A-86F7-9BDB8C86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2020-02-13T11:23:00Z</dcterms:created>
  <dcterms:modified xsi:type="dcterms:W3CDTF">2020-02-13T11:23:00Z</dcterms:modified>
</cp:coreProperties>
</file>